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87C" w:rsidRDefault="0015587C" w:rsidP="0015587C">
      <w:pPr>
        <w:pStyle w:val="Ttulo1"/>
        <w:spacing w:after="166"/>
        <w:ind w:left="1133" w:right="1131"/>
        <w:jc w:val="center"/>
      </w:pPr>
      <w:r>
        <w:rPr>
          <w:sz w:val="28"/>
        </w:rPr>
        <w:t xml:space="preserve">ANEXO I </w:t>
      </w:r>
    </w:p>
    <w:p w:rsidR="0015587C" w:rsidRDefault="007F0EB3" w:rsidP="0015587C">
      <w:pPr>
        <w:spacing w:after="0" w:line="259" w:lineRule="auto"/>
        <w:ind w:left="23" w:right="22"/>
        <w:jc w:val="center"/>
      </w:pPr>
      <w:r w:rsidRPr="007F0EB3">
        <w:rPr>
          <w:rFonts w:ascii="Calibri" w:eastAsia="Calibri" w:hAnsi="Calibri" w:cs="Calibri"/>
          <w:noProof/>
          <w:sz w:val="22"/>
        </w:rPr>
        <w:pict>
          <v:group id="Group 17999" o:spid="_x0000_s1026" style="position:absolute;left:0;text-align:left;margin-left:.65pt;margin-top:-11.9pt;width:44.65pt;height:63.1pt;z-index:251659264" coordsize="5669,8016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2377" o:spid="_x0000_s1027" type="#_x0000_t75" style="position:absolute;width:5669;height:8016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6bs93GAAAA3QAAAA8AAABkcnMvZG93bnJldi54bWxEj0FrAjEUhO9C/0N4hd5qtgprWY2ilkKp&#10;0NKtF2+PzXOzuHlZktRd/30jCB6HmfmGWawG24oz+dA4VvAyzkAQV043XCvY/74/v4IIEVlj65gU&#10;XCjAavkwWmChXc8/dC5jLRKEQ4EKTIxdIWWoDFkMY9cRJ+/ovMWYpK+l9tgnuG3lJMtyabHhtGCw&#10;o62h6lT+WQW7r15fTPjO3za7TTv9DNv84Eulnh6H9RxEpCHew7f2h1Ywmc5mcH2TnoBc/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puz3cYAAADdAAAADwAAAAAAAAAAAAAA&#10;AACfAgAAZHJzL2Rvd25yZXYueG1sUEsFBgAAAAAEAAQA9wAAAJIDAAAAAA==&#10;">
              <v:imagedata r:id="rId4" o:title=""/>
            </v:shape>
            <v:rect id="Rectangle 2382" o:spid="_x0000_s1028" style="position:absolute;left:6;top:50;width:425;height:188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mOUsYA&#10;AADdAAAADwAAAGRycy9kb3ducmV2LnhtbESPQWvCQBSE7wX/w/KE3urGFEpMXUXUokc1gu3tkX1N&#10;gtm3IbuatL/eFQSPw8x8w0znvanFlVpXWVYwHkUgiHOrKy4UHLOvtwSE88gaa8uk4I8czGeDlymm&#10;2na8p+vBFyJA2KWooPS+SaV0eUkG3cg2xMH7ta1BH2RbSN1iF+CmlnEUfUiDFYeFEhtalpSfDxej&#10;YJM0i++t/e+Kev2zOe1Ok1U28Uq9DvvFJwhPvX+GH+2tVhC/JzHc34QnI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amOUsYAAADdAAAADwAAAAAAAAAAAAAAAACYAgAAZHJz&#10;L2Rvd25yZXYueG1sUEsFBgAAAAAEAAQA9QAAAIsDAAAAAA==&#10;" filled="f" stroked="f">
              <v:textbox inset="0,0,0,0">
                <w:txbxContent>
                  <w:p w:rsidR="0015587C" w:rsidRDefault="0015587C" w:rsidP="0015587C">
                    <w:pPr>
                      <w:spacing w:after="160" w:line="259" w:lineRule="auto"/>
                      <w:ind w:left="0" w:right="0" w:firstLine="0"/>
                      <w:jc w:val="left"/>
                    </w:pPr>
                  </w:p>
                </w:txbxContent>
              </v:textbox>
            </v:rect>
            <w10:wrap type="square"/>
          </v:group>
        </w:pict>
      </w:r>
      <w:r w:rsidR="0015587C"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5196231</wp:posOffset>
            </wp:positionH>
            <wp:positionV relativeFrom="paragraph">
              <wp:posOffset>-151415</wp:posOffset>
            </wp:positionV>
            <wp:extent cx="563880" cy="755904"/>
            <wp:effectExtent l="0" t="0" r="0" b="0"/>
            <wp:wrapSquare wrapText="bothSides"/>
            <wp:docPr id="2375" name="Picture 23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5" name="Picture 237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755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5587C">
        <w:rPr>
          <w:b/>
          <w:sz w:val="20"/>
        </w:rPr>
        <w:t>UNIVERSIDADE FEDERAL DA PARAÍBA</w:t>
      </w:r>
    </w:p>
    <w:p w:rsidR="0015587C" w:rsidRDefault="0015587C" w:rsidP="0015587C">
      <w:pPr>
        <w:spacing w:after="0" w:line="259" w:lineRule="auto"/>
        <w:ind w:left="23" w:right="22"/>
        <w:jc w:val="center"/>
      </w:pPr>
      <w:r>
        <w:rPr>
          <w:b/>
          <w:sz w:val="20"/>
        </w:rPr>
        <w:t>PRÓ-REITORIA DE EXTENSÃO E ASSUNTOS COMUNITÁRIOS</w:t>
      </w:r>
    </w:p>
    <w:p w:rsidR="0015587C" w:rsidRDefault="0015587C" w:rsidP="0015587C">
      <w:pPr>
        <w:spacing w:after="0" w:line="259" w:lineRule="auto"/>
        <w:ind w:left="23" w:right="22"/>
        <w:jc w:val="center"/>
      </w:pPr>
      <w:r>
        <w:rPr>
          <w:b/>
          <w:sz w:val="20"/>
        </w:rPr>
        <w:t>COORDENAÇÃO DE PROGRAMAS DE AÇÃO COMUNITÁRIA</w:t>
      </w:r>
    </w:p>
    <w:p w:rsidR="0015587C" w:rsidRDefault="0015587C" w:rsidP="0015587C">
      <w:pPr>
        <w:spacing w:after="88" w:line="259" w:lineRule="auto"/>
        <w:ind w:left="13" w:right="22" w:firstLine="0"/>
        <w:jc w:val="center"/>
      </w:pPr>
    </w:p>
    <w:p w:rsidR="0015587C" w:rsidRDefault="0015587C" w:rsidP="0015587C">
      <w:pPr>
        <w:spacing w:after="0" w:line="240" w:lineRule="auto"/>
        <w:ind w:left="385" w:right="306" w:hanging="11"/>
        <w:jc w:val="center"/>
      </w:pPr>
      <w:r>
        <w:t xml:space="preserve">PROGRAMA INSTITUCIONAL DE BOLSAS DE EXTENSÃO – PROBEX TERMO DE COMPROMISSO – PRAC/PROBEX 2017 </w:t>
      </w:r>
    </w:p>
    <w:p w:rsidR="0015587C" w:rsidRDefault="0015587C" w:rsidP="0015587C">
      <w:pPr>
        <w:spacing w:after="156" w:line="259" w:lineRule="auto"/>
        <w:ind w:left="14" w:right="0" w:firstLine="0"/>
        <w:jc w:val="left"/>
      </w:pPr>
      <w:bookmarkStart w:id="0" w:name="_GoBack"/>
      <w:bookmarkEnd w:id="0"/>
    </w:p>
    <w:p w:rsidR="0015587C" w:rsidRDefault="0015587C" w:rsidP="0015587C">
      <w:pPr>
        <w:ind w:left="19" w:right="3"/>
      </w:pPr>
      <w:r>
        <w:t xml:space="preserve">A Universidade Federal da Paraíba, por meio da Coordenação de Programas de Ação </w:t>
      </w:r>
    </w:p>
    <w:p w:rsidR="0015587C" w:rsidRDefault="0015587C" w:rsidP="0015587C">
      <w:pPr>
        <w:ind w:left="19" w:right="3"/>
      </w:pPr>
      <w:r>
        <w:t xml:space="preserve">Comunitária da Pró-Reitoria de Extensão e Assuntos Comunitários, e o (a) aluna (o), </w:t>
      </w:r>
    </w:p>
    <w:p w:rsidR="0015587C" w:rsidRDefault="0015587C" w:rsidP="0015587C">
      <w:pPr>
        <w:ind w:left="19" w:right="3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 do Curso de ..............................................................................................................................</w:t>
      </w:r>
      <w:r>
        <w:rPr>
          <w:b/>
        </w:rPr>
        <w:t>,</w:t>
      </w:r>
      <w:r>
        <w:t xml:space="preserve"> do Centro ........................................................................................., Matrícula nº.................., RG nº ............................................................ CPF nº ........................................................., Conta Bancária nº ........................, Agência nº ................................, estabelecem o presente compromisso, de acordo com as cláusulas seguintes: </w:t>
      </w:r>
    </w:p>
    <w:p w:rsidR="0015587C" w:rsidRDefault="0015587C" w:rsidP="0015587C">
      <w:pPr>
        <w:ind w:left="19" w:right="3"/>
      </w:pPr>
      <w:r>
        <w:rPr>
          <w:b/>
        </w:rPr>
        <w:t xml:space="preserve">Cláusula Primeira </w:t>
      </w:r>
      <w:r>
        <w:t xml:space="preserve">–A Universidade Federal da Paraíba atribui ao aluno </w:t>
      </w:r>
      <w:proofErr w:type="gramStart"/>
      <w:r>
        <w:t>a</w:t>
      </w:r>
      <w:proofErr w:type="gramEnd"/>
      <w:r>
        <w:t xml:space="preserve"> condição de Bolsista do Programa Institucional de Bolsas de Extensão – PROBEX, conforme Convocatória n. 02/2017</w:t>
      </w:r>
      <w:r>
        <w:rPr>
          <w:color w:val="C0504D"/>
        </w:rPr>
        <w:t>,</w:t>
      </w:r>
      <w:r>
        <w:t xml:space="preserve"> da UFPB/PRAC/COPAC, junto ao projeto </w:t>
      </w:r>
    </w:p>
    <w:p w:rsidR="0015587C" w:rsidRDefault="0015587C" w:rsidP="0015587C">
      <w:pPr>
        <w:ind w:left="19" w:right="3"/>
      </w:pPr>
      <w:proofErr w:type="gramStart"/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proofErr w:type="gramEnd"/>
      <w:r>
        <w:t xml:space="preserve">, coordenado por ......................................................................................................................., do Departamento/Setor ............................................................................................................. </w:t>
      </w:r>
      <w:proofErr w:type="gramStart"/>
      <w:r>
        <w:t>do</w:t>
      </w:r>
      <w:proofErr w:type="gramEnd"/>
      <w:r>
        <w:t xml:space="preserve"> Centro/Unidade  ...................................................................................................................... </w:t>
      </w:r>
    </w:p>
    <w:p w:rsidR="0015587C" w:rsidRDefault="0015587C" w:rsidP="0015587C">
      <w:pPr>
        <w:spacing w:line="236" w:lineRule="auto"/>
        <w:ind w:left="9" w:right="6"/>
      </w:pPr>
      <w:r>
        <w:rPr>
          <w:b/>
          <w:sz w:val="22"/>
        </w:rPr>
        <w:t xml:space="preserve">Cláusula Segunda </w:t>
      </w:r>
      <w:r>
        <w:rPr>
          <w:sz w:val="22"/>
        </w:rPr>
        <w:t xml:space="preserve">– A condição de bolsista de que trata a Cláusula Primeira será exercida em regime de 20 (vinte) horas semanais de trabalho efetivo, no horário que for estabelecido </w:t>
      </w:r>
      <w:proofErr w:type="gramStart"/>
      <w:r>
        <w:rPr>
          <w:sz w:val="22"/>
        </w:rPr>
        <w:t>pelo(</w:t>
      </w:r>
      <w:proofErr w:type="gramEnd"/>
      <w:r>
        <w:rPr>
          <w:sz w:val="22"/>
        </w:rPr>
        <w:t xml:space="preserve">a) Coordenador(a) e compatível com o horário acadêmico, sem qualquer vínculo empregatício com a Universidade, conforme o disposto na Lei nº 87.497/1982. </w:t>
      </w:r>
    </w:p>
    <w:p w:rsidR="0015587C" w:rsidRDefault="0015587C" w:rsidP="0015587C">
      <w:pPr>
        <w:spacing w:line="236" w:lineRule="auto"/>
        <w:ind w:left="9" w:right="6"/>
      </w:pPr>
      <w:r>
        <w:rPr>
          <w:b/>
          <w:sz w:val="22"/>
        </w:rPr>
        <w:t xml:space="preserve">Cláusula Terceira </w:t>
      </w:r>
      <w:r>
        <w:rPr>
          <w:sz w:val="22"/>
        </w:rPr>
        <w:t xml:space="preserve">–A retribuição financeira será paga mensalmente mediante comprovação de frequência, a título de bolsa no valor de R$ 400,00 (quatrocentos reais) </w:t>
      </w:r>
    </w:p>
    <w:p w:rsidR="0015587C" w:rsidRDefault="0015587C" w:rsidP="0015587C">
      <w:pPr>
        <w:spacing w:line="236" w:lineRule="auto"/>
        <w:ind w:left="9" w:right="6"/>
      </w:pPr>
      <w:r>
        <w:rPr>
          <w:b/>
          <w:sz w:val="22"/>
        </w:rPr>
        <w:t xml:space="preserve">Cláusula </w:t>
      </w:r>
      <w:proofErr w:type="gramStart"/>
      <w:r>
        <w:rPr>
          <w:b/>
          <w:sz w:val="22"/>
        </w:rPr>
        <w:t xml:space="preserve">Quarta </w:t>
      </w:r>
      <w:r>
        <w:rPr>
          <w:sz w:val="22"/>
        </w:rPr>
        <w:t>–As</w:t>
      </w:r>
      <w:proofErr w:type="gramEnd"/>
      <w:r>
        <w:rPr>
          <w:sz w:val="22"/>
        </w:rPr>
        <w:t xml:space="preserve"> atribuições do(a) bolsista, de que trata o presente compromisso, serão supervisionadas pela Assessoria de Extensão dos Centros e pela COPAC/PRAC/UFPB. </w:t>
      </w:r>
    </w:p>
    <w:p w:rsidR="0015587C" w:rsidRDefault="0015587C" w:rsidP="0015587C">
      <w:pPr>
        <w:spacing w:line="236" w:lineRule="auto"/>
        <w:ind w:left="9" w:right="6"/>
      </w:pPr>
      <w:r>
        <w:rPr>
          <w:b/>
          <w:sz w:val="22"/>
        </w:rPr>
        <w:t xml:space="preserve">Cláusula Quinta </w:t>
      </w:r>
      <w:r>
        <w:rPr>
          <w:sz w:val="22"/>
        </w:rPr>
        <w:t xml:space="preserve">– O não cumprimento das obrigações decorrentes deste compromisso importa na suspensão do pagamento da bolsa. </w:t>
      </w:r>
    </w:p>
    <w:p w:rsidR="00A73A2D" w:rsidRDefault="0015587C" w:rsidP="0015587C">
      <w:pPr>
        <w:spacing w:line="236" w:lineRule="auto"/>
        <w:ind w:left="9" w:right="6"/>
        <w:rPr>
          <w:sz w:val="22"/>
        </w:rPr>
      </w:pPr>
      <w:r>
        <w:rPr>
          <w:b/>
          <w:sz w:val="22"/>
        </w:rPr>
        <w:t xml:space="preserve">Cláusula Sexta </w:t>
      </w:r>
      <w:r>
        <w:rPr>
          <w:sz w:val="22"/>
        </w:rPr>
        <w:t xml:space="preserve">– Os alunos selecionados terão direito a um total de oito (8) bolsas, no valor unitário de 400,00 (quatrocentos reais), respeitando-se o ano letivo de 2017, com carga horária total de 640 horas. </w:t>
      </w:r>
      <w:r w:rsidR="00A73A2D">
        <w:t>De acordo com a disponibilidade orçamentária e financeira da instituição.</w:t>
      </w:r>
    </w:p>
    <w:p w:rsidR="0015587C" w:rsidRDefault="0015587C" w:rsidP="0015587C">
      <w:pPr>
        <w:spacing w:line="236" w:lineRule="auto"/>
        <w:ind w:left="9" w:right="6"/>
      </w:pPr>
      <w:r>
        <w:rPr>
          <w:b/>
          <w:sz w:val="22"/>
        </w:rPr>
        <w:t xml:space="preserve">Cláusula </w:t>
      </w:r>
      <w:proofErr w:type="gramStart"/>
      <w:r>
        <w:rPr>
          <w:b/>
          <w:sz w:val="22"/>
        </w:rPr>
        <w:t xml:space="preserve">Sétima </w:t>
      </w:r>
      <w:r>
        <w:rPr>
          <w:sz w:val="22"/>
        </w:rPr>
        <w:t>–As</w:t>
      </w:r>
      <w:proofErr w:type="gramEnd"/>
      <w:r>
        <w:rPr>
          <w:sz w:val="22"/>
        </w:rPr>
        <w:t xml:space="preserve"> partes elegem o foro da Justiça Federal de João Pessoa para serem dirimidas todas as questões oriundas do presente ajuste. </w:t>
      </w:r>
    </w:p>
    <w:p w:rsidR="0015587C" w:rsidRDefault="0015587C" w:rsidP="0015587C">
      <w:pPr>
        <w:spacing w:line="236" w:lineRule="auto"/>
        <w:ind w:left="9" w:right="6"/>
      </w:pPr>
      <w:r>
        <w:rPr>
          <w:sz w:val="22"/>
        </w:rPr>
        <w:t>E, por estarem de acordo, as partes assinam este Termo de Compromisso em três vias de igual teor, cabendo a primeira via à COPAC/PRAC/UFPBe a segunda ao bolsista e a terceira à Assessoria de Extensão.</w:t>
      </w:r>
    </w:p>
    <w:p w:rsidR="0015587C" w:rsidRDefault="0015587C" w:rsidP="0015587C">
      <w:pPr>
        <w:spacing w:after="112" w:line="259" w:lineRule="auto"/>
        <w:ind w:left="1508" w:right="1498"/>
        <w:jc w:val="center"/>
      </w:pPr>
      <w:r>
        <w:t xml:space="preserve">João Pessoa, ... de maio de 2017. </w:t>
      </w:r>
    </w:p>
    <w:p w:rsidR="0015587C" w:rsidRDefault="0015587C" w:rsidP="0015587C">
      <w:pPr>
        <w:spacing w:after="113" w:line="259" w:lineRule="auto"/>
        <w:ind w:left="62" w:right="0" w:firstLine="0"/>
        <w:jc w:val="center"/>
      </w:pPr>
    </w:p>
    <w:p w:rsidR="0015587C" w:rsidRDefault="0015587C" w:rsidP="0015587C">
      <w:pPr>
        <w:tabs>
          <w:tab w:val="center" w:pos="6619"/>
        </w:tabs>
        <w:spacing w:after="136"/>
        <w:ind w:left="0" w:right="0" w:firstLine="0"/>
        <w:jc w:val="left"/>
      </w:pPr>
      <w:r>
        <w:t xml:space="preserve">_________________________________ </w:t>
      </w:r>
      <w:r>
        <w:tab/>
        <w:t xml:space="preserve">_________________________________ </w:t>
      </w:r>
    </w:p>
    <w:p w:rsidR="001A503A" w:rsidRDefault="0015587C" w:rsidP="00A73A2D">
      <w:pPr>
        <w:tabs>
          <w:tab w:val="center" w:pos="2265"/>
          <w:tab w:val="center" w:pos="6806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(Assinatura por extenso do Bolsista) </w:t>
      </w:r>
      <w:r>
        <w:tab/>
        <w:t xml:space="preserve">Coordenador da COPAC/PRAC </w:t>
      </w:r>
    </w:p>
    <w:sectPr w:rsidR="001A503A" w:rsidSect="00096730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5587C"/>
    <w:rsid w:val="0005245E"/>
    <w:rsid w:val="00096730"/>
    <w:rsid w:val="000F05E5"/>
    <w:rsid w:val="0015587C"/>
    <w:rsid w:val="00223115"/>
    <w:rsid w:val="00306268"/>
    <w:rsid w:val="005939A2"/>
    <w:rsid w:val="007E2CA0"/>
    <w:rsid w:val="007F0EB3"/>
    <w:rsid w:val="00875016"/>
    <w:rsid w:val="00A73A2D"/>
    <w:rsid w:val="00EC39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587C"/>
    <w:pPr>
      <w:spacing w:after="3" w:line="248" w:lineRule="auto"/>
      <w:ind w:left="24" w:right="4" w:hanging="10"/>
      <w:jc w:val="both"/>
    </w:pPr>
    <w:rPr>
      <w:rFonts w:ascii="Times New Roman" w:eastAsia="Times New Roman" w:hAnsi="Times New Roman" w:cs="Times New Roman"/>
      <w:color w:val="000000"/>
      <w:sz w:val="24"/>
      <w:lang w:eastAsia="pt-BR"/>
    </w:rPr>
  </w:style>
  <w:style w:type="paragraph" w:styleId="Ttulo1">
    <w:name w:val="heading 1"/>
    <w:next w:val="Normal"/>
    <w:link w:val="Ttulo1Char"/>
    <w:uiPriority w:val="9"/>
    <w:unhideWhenUsed/>
    <w:qFormat/>
    <w:rsid w:val="0015587C"/>
    <w:pPr>
      <w:keepNext/>
      <w:keepLines/>
      <w:spacing w:after="0"/>
      <w:ind w:left="16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5587C"/>
    <w:rPr>
      <w:rFonts w:ascii="Times New Roman" w:eastAsia="Times New Roman" w:hAnsi="Times New Roman" w:cs="Times New Roman"/>
      <w:b/>
      <w:color w:val="000000"/>
      <w:sz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602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SecretariaPrac Ufpb</dc:creator>
  <cp:lastModifiedBy>Suely Porfirio</cp:lastModifiedBy>
  <cp:revision>2</cp:revision>
  <dcterms:created xsi:type="dcterms:W3CDTF">2017-04-24T21:34:00Z</dcterms:created>
  <dcterms:modified xsi:type="dcterms:W3CDTF">2017-04-24T21:34:00Z</dcterms:modified>
</cp:coreProperties>
</file>