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1670" w:right="1706" w:hanging="10"/>
        <w:jc w:val="center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164465</wp:posOffset>
            </wp:positionH>
            <wp:positionV relativeFrom="paragraph">
              <wp:posOffset>-144780</wp:posOffset>
            </wp:positionV>
            <wp:extent cx="548640" cy="780415"/>
            <wp:effectExtent l="0" t="0" r="0" b="0"/>
            <wp:wrapSquare wrapText="bothSides"/>
            <wp:docPr id="1" name="Picture 31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15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5065395</wp:posOffset>
            </wp:positionH>
            <wp:positionV relativeFrom="paragraph">
              <wp:posOffset>-144780</wp:posOffset>
            </wp:positionV>
            <wp:extent cx="487680" cy="725170"/>
            <wp:effectExtent l="0" t="0" r="0" b="0"/>
            <wp:wrapSquare wrapText="bothSides"/>
            <wp:docPr id="2" name="Picture 31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15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U</w:t>
      </w:r>
      <w:r>
        <w:rPr>
          <w:sz w:val="20"/>
        </w:rPr>
        <w:t>NIVERSIDADE FEDERAL DA PARAÍBA</w:t>
      </w:r>
      <w:r>
        <w:rPr/>
        <w:t xml:space="preserve"> </w:t>
      </w:r>
    </w:p>
    <w:p>
      <w:pPr>
        <w:pStyle w:val="Normal"/>
        <w:spacing w:lineRule="auto" w:line="259" w:before="0" w:after="0"/>
        <w:ind w:left="1670" w:right="1706" w:hanging="10"/>
        <w:jc w:val="center"/>
        <w:rPr/>
      </w:pPr>
      <w:r>
        <w:rPr>
          <w:sz w:val="20"/>
        </w:rPr>
        <w:t>PRÓ-REITORIA DE EXTENSÃO E ASSUNTOS COMUNITÁRIOS</w:t>
      </w:r>
      <w:r>
        <w:rPr/>
        <w:t xml:space="preserve"> </w:t>
      </w:r>
    </w:p>
    <w:p>
      <w:pPr>
        <w:pStyle w:val="Normal"/>
        <w:spacing w:lineRule="auto" w:line="259" w:before="0" w:after="116"/>
        <w:ind w:left="1670" w:right="1706" w:hanging="10"/>
        <w:jc w:val="center"/>
        <w:rPr/>
      </w:pPr>
      <w:r>
        <w:rPr>
          <w:sz w:val="20"/>
        </w:rPr>
        <w:t xml:space="preserve">COORDENAÇÃO DE PROGRAMAS DE AÇÃO COMUNITÁRIA </w:t>
      </w:r>
    </w:p>
    <w:p>
      <w:pPr>
        <w:pStyle w:val="Normal"/>
        <w:spacing w:lineRule="auto" w:line="259" w:before="0" w:after="194"/>
        <w:ind w:left="258" w:right="0" w:hanging="0"/>
        <w:jc w:val="left"/>
        <w:rPr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</w:t>
      </w:r>
    </w:p>
    <w:p>
      <w:pPr>
        <w:pStyle w:val="Ttulo1"/>
        <w:spacing w:before="0" w:after="166"/>
        <w:ind w:left="1133" w:right="1818" w:hanging="10"/>
        <w:jc w:val="center"/>
        <w:rPr/>
      </w:pPr>
      <w:r>
        <w:rPr>
          <w:sz w:val="28"/>
        </w:rPr>
        <w:t xml:space="preserve">ANEXO IV </w:t>
      </w:r>
    </w:p>
    <w:p>
      <w:pPr>
        <w:pStyle w:val="Normal"/>
        <w:spacing w:lineRule="auto" w:line="259" w:before="0" w:after="138"/>
        <w:ind w:left="0" w:right="624" w:hanging="0"/>
        <w:jc w:val="center"/>
        <w:rPr/>
      </w:pPr>
      <w:r>
        <w:rPr>
          <w:b/>
          <w:sz w:val="28"/>
        </w:rPr>
        <w:t xml:space="preserve"> </w:t>
      </w:r>
    </w:p>
    <w:p>
      <w:pPr>
        <w:pStyle w:val="Normal"/>
        <w:spacing w:lineRule="auto" w:line="259" w:before="0" w:after="0"/>
        <w:ind w:left="1508" w:right="2193" w:hanging="10"/>
        <w:jc w:val="center"/>
        <w:rPr/>
      </w:pPr>
      <w:r>
        <w:rPr/>
        <w:t xml:space="preserve">Frequência mensal – </w:t>
      </w:r>
      <w:bookmarkStart w:id="0" w:name="_GoBack"/>
      <w:bookmarkEnd w:id="0"/>
      <w:r>
        <w:rPr/>
        <w:t xml:space="preserve">Probex 2017 </w:t>
      </w:r>
    </w:p>
    <w:p>
      <w:pPr>
        <w:pStyle w:val="Normal"/>
        <w:spacing w:before="0" w:after="165"/>
        <w:ind w:left="4533" w:right="1156" w:hanging="3299"/>
        <w:rPr/>
      </w:pPr>
      <w:r>
        <w:rPr/>
        <w:t xml:space="preserve">Centro:.................................................................................................. </w:t>
      </w:r>
      <w:r>
        <w:rPr>
          <w:b/>
        </w:rPr>
        <w:t xml:space="preserve"> </w:t>
      </w:r>
    </w:p>
    <w:p>
      <w:pPr>
        <w:pStyle w:val="Ttulo2"/>
        <w:spacing w:before="0" w:after="151"/>
        <w:ind w:left="24" w:right="2" w:hanging="10"/>
        <w:jc w:val="center"/>
        <w:rPr/>
      </w:pPr>
      <w:r>
        <w:rPr/>
        <w:t xml:space="preserve">ASSESSORIA DE EXTENSÃO </w:t>
      </w:r>
    </w:p>
    <w:p>
      <w:pPr>
        <w:pStyle w:val="Normal"/>
        <w:spacing w:lineRule="auto" w:line="259" w:before="0" w:after="151"/>
        <w:ind w:left="0" w:right="0" w:hanging="0"/>
        <w:jc w:val="left"/>
        <w:rPr/>
      </w:pPr>
      <w:r>
        <w:rPr>
          <w:b/>
        </w:rPr>
        <w:t xml:space="preserve"> </w:t>
      </w:r>
    </w:p>
    <w:p>
      <w:pPr>
        <w:pStyle w:val="Normal"/>
        <w:ind w:left="19" w:right="3" w:hanging="10"/>
        <w:rPr/>
      </w:pPr>
      <w:r>
        <w:rPr/>
        <w:t xml:space="preserve">Relação dos Alunos Bolsistas com frequência integral para pagamento da Bolsa de Extensão do Mês de ..................................... de 2017. </w:t>
      </w:r>
    </w:p>
    <w:p>
      <w:pPr>
        <w:pStyle w:val="Normal"/>
        <w:spacing w:lineRule="auto" w:line="259" w:before="0" w:after="0"/>
        <w:ind w:left="73" w:right="0" w:hanging="0"/>
        <w:jc w:val="center"/>
        <w:rPr/>
      </w:pPr>
      <w:r>
        <w:rPr>
          <w:b/>
          <w:sz w:val="22"/>
        </w:rPr>
        <w:t xml:space="preserve"> </w:t>
      </w:r>
    </w:p>
    <w:tbl>
      <w:tblPr>
        <w:tblStyle w:val="TableGrid"/>
        <w:tblW w:w="9926" w:type="dxa"/>
        <w:jc w:val="left"/>
        <w:tblInd w:w="-3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3" w:type="dxa"/>
          <w:left w:w="96" w:type="dxa"/>
          <w:bottom w:w="0" w:type="dxa"/>
          <w:right w:w="74" w:type="dxa"/>
        </w:tblCellMar>
        <w:tblLook w:firstRow="1" w:noVBand="1" w:lastRow="0" w:firstColumn="1" w:lastColumn="0" w:noHBand="0" w:val="04a0"/>
      </w:tblPr>
      <w:tblGrid>
        <w:gridCol w:w="451"/>
        <w:gridCol w:w="2516"/>
        <w:gridCol w:w="1512"/>
        <w:gridCol w:w="1619"/>
        <w:gridCol w:w="1032"/>
        <w:gridCol w:w="1469"/>
        <w:gridCol w:w="1326"/>
      </w:tblGrid>
      <w:tr>
        <w:trPr>
          <w:trHeight w:val="1162" w:hRule="atLeast"/>
        </w:trPr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10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sz w:val="20"/>
                <w:lang w:eastAsia="pt-BR"/>
              </w:rPr>
              <w:t xml:space="preserve">Nº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0" w:right="38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sz w:val="20"/>
                <w:lang w:eastAsia="pt-BR"/>
              </w:rPr>
              <w:t xml:space="preserve">Nome do Bolsista 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127"/>
              <w:ind w:left="15" w:right="0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sz w:val="20"/>
                <w:lang w:eastAsia="pt-BR"/>
              </w:rPr>
              <w:t xml:space="preserve"> </w:t>
            </w:r>
          </w:p>
          <w:p>
            <w:pPr>
              <w:pStyle w:val="Normal"/>
              <w:spacing w:lineRule="auto" w:line="259" w:before="0" w:after="132"/>
              <w:ind w:left="0" w:right="32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sz w:val="20"/>
                <w:lang w:eastAsia="pt-BR"/>
              </w:rPr>
              <w:t xml:space="preserve">Matrícula </w:t>
            </w:r>
          </w:p>
          <w:p>
            <w:pPr>
              <w:pStyle w:val="Normal"/>
              <w:spacing w:lineRule="auto" w:line="259" w:before="0" w:after="0"/>
              <w:ind w:left="15" w:right="0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sz w:val="20"/>
                <w:lang w:eastAsia="pt-BR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127"/>
              <w:ind w:left="14" w:right="0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sz w:val="20"/>
                <w:lang w:eastAsia="pt-BR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left="0" w:right="33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sz w:val="20"/>
                <w:lang w:eastAsia="pt-BR"/>
              </w:rPr>
              <w:t xml:space="preserve">CPF 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0" w:right="37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sz w:val="20"/>
                <w:lang w:eastAsia="pt-BR"/>
              </w:rPr>
              <w:t xml:space="preserve">Banco 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127"/>
              <w:ind w:left="9" w:right="0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sz w:val="20"/>
                <w:lang w:eastAsia="pt-BR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left="0" w:right="51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sz w:val="20"/>
                <w:lang w:eastAsia="pt-BR"/>
              </w:rPr>
              <w:t xml:space="preserve">Conta 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127"/>
              <w:ind w:left="19" w:right="0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sz w:val="20"/>
                <w:lang w:eastAsia="pt-BR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left="0" w:right="32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sz w:val="20"/>
                <w:lang w:eastAsia="pt-BR"/>
              </w:rPr>
              <w:t xml:space="preserve">Agência </w:t>
            </w:r>
          </w:p>
        </w:tc>
      </w:tr>
      <w:tr>
        <w:trPr>
          <w:trHeight w:val="461" w:hRule="atLeast"/>
        </w:trPr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9" w:right="0" w:hanging="0"/>
              <w:jc w:val="center"/>
              <w:rPr>
                <w:rFonts w:eastAsia=""/>
                <w:lang w:eastAsia="pt-BR"/>
              </w:rPr>
            </w:pPr>
            <w:r>
              <w:rPr>
                <w:rFonts w:eastAsia=""/>
                <w:color w:val="FF0000"/>
                <w:sz w:val="20"/>
                <w:lang w:eastAsia="pt-BR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lang w:eastAsia="pt-BR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lang w:eastAsia="pt-BR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lang w:eastAsia="pt-BR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sz w:val="20"/>
                <w:lang w:eastAsia="pt-BR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19" w:right="0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lang w:eastAsia="pt-BR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lang w:eastAsia="pt-BR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9" w:right="0" w:hanging="0"/>
              <w:jc w:val="center"/>
              <w:rPr>
                <w:rFonts w:eastAsia=""/>
                <w:lang w:eastAsia="pt-BR"/>
              </w:rPr>
            </w:pPr>
            <w:r>
              <w:rPr>
                <w:rFonts w:eastAsia=""/>
                <w:color w:val="FF0000"/>
                <w:sz w:val="20"/>
                <w:lang w:eastAsia="pt-BR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lang w:eastAsia="pt-BR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lang w:eastAsia="pt-BR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lang w:eastAsia="pt-BR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sz w:val="20"/>
                <w:lang w:eastAsia="pt-BR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19" w:right="0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lang w:eastAsia="pt-BR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lang w:eastAsia="pt-BR"/>
              </w:rPr>
              <w:t xml:space="preserve"> </w:t>
            </w:r>
          </w:p>
        </w:tc>
      </w:tr>
      <w:tr>
        <w:trPr>
          <w:trHeight w:val="466" w:hRule="atLeast"/>
        </w:trPr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9" w:right="0" w:hanging="0"/>
              <w:jc w:val="center"/>
              <w:rPr>
                <w:rFonts w:eastAsia=""/>
                <w:lang w:eastAsia="pt-BR"/>
              </w:rPr>
            </w:pPr>
            <w:r>
              <w:rPr>
                <w:rFonts w:eastAsia=""/>
                <w:color w:val="FF0000"/>
                <w:sz w:val="20"/>
                <w:lang w:eastAsia="pt-BR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lang w:eastAsia="pt-BR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lang w:eastAsia="pt-BR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lang w:eastAsia="pt-BR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sz w:val="20"/>
                <w:lang w:eastAsia="pt-BR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19" w:right="0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lang w:eastAsia="pt-BR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lang w:eastAsia="pt-BR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9" w:right="0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sz w:val="20"/>
                <w:lang w:eastAsia="pt-BR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lang w:eastAsia="pt-BR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b/>
                <w:lang w:eastAsia="pt-BR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lang w:eastAsia="pt-BR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sz w:val="20"/>
                <w:lang w:eastAsia="pt-BR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19" w:right="0" w:hanging="0"/>
              <w:jc w:val="center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lang w:eastAsia="pt-BR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6" w:type="dxa"/>
            </w:tcMar>
          </w:tcPr>
          <w:p>
            <w:pPr>
              <w:pStyle w:val="Normal"/>
              <w:spacing w:lineRule="auto" w:line="259" w:before="0" w:after="0"/>
              <w:ind w:left="5" w:right="0" w:hanging="0"/>
              <w:jc w:val="left"/>
              <w:rPr>
                <w:rFonts w:eastAsia="" w:eastAsiaTheme="minorEastAsia"/>
                <w:lang w:eastAsia="pt-BR"/>
              </w:rPr>
            </w:pPr>
            <w:r>
              <w:rPr>
                <w:rFonts w:eastAsia="" w:eastAsiaTheme="minorEastAsia"/>
                <w:lang w:eastAsia="pt-BR"/>
              </w:rPr>
              <w:t xml:space="preserve"> </w:t>
            </w:r>
          </w:p>
        </w:tc>
      </w:tr>
    </w:tbl>
    <w:p>
      <w:pPr>
        <w:pStyle w:val="Normal"/>
        <w:spacing w:lineRule="auto" w:line="259" w:before="0" w:after="158"/>
        <w:ind w:left="-5" w:right="0" w:hanging="10"/>
        <w:jc w:val="left"/>
        <w:rPr/>
      </w:pPr>
      <w:r>
        <w:rPr>
          <w:sz w:val="20"/>
        </w:rPr>
        <w:t>OBS: Quadro com as informações necessárias para solicitar o pagamento dos</w:t>
      </w:r>
      <w:r>
        <w:rPr/>
        <w:t xml:space="preserve"> bolsistas. </w:t>
      </w:r>
    </w:p>
    <w:p>
      <w:pPr>
        <w:pStyle w:val="Normal"/>
        <w:spacing w:lineRule="auto" w:line="259" w:before="0" w:after="151"/>
        <w:ind w:left="0" w:right="0" w:hanging="0"/>
        <w:jc w:val="left"/>
        <w:rPr/>
      </w:pPr>
      <w:r>
        <w:rPr/>
        <w:t xml:space="preserve">         </w:t>
      </w:r>
      <w:r>
        <w:rPr>
          <w:sz w:val="20"/>
          <w:szCs w:val="20"/>
        </w:rPr>
        <w:t xml:space="preserve">Solicitamos </w:t>
      </w:r>
      <w:r>
        <w:rPr>
          <w:sz w:val="20"/>
          <w:szCs w:val="20"/>
        </w:rPr>
        <w:t>c</w:t>
      </w:r>
      <w:r>
        <w:rPr>
          <w:sz w:val="20"/>
          <w:szCs w:val="20"/>
        </w:rPr>
        <w:t xml:space="preserve">lassificar os Bolsistas em ordem alfabética </w:t>
      </w:r>
    </w:p>
    <w:p>
      <w:pPr>
        <w:pStyle w:val="Normal"/>
        <w:spacing w:lineRule="auto" w:line="259" w:before="0" w:after="156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51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386" w:before="0" w:after="38"/>
        <w:ind w:left="1508" w:right="1421" w:hanging="10"/>
        <w:jc w:val="center"/>
        <w:rPr/>
      </w:pPr>
      <w:r>
        <w:rPr/>
        <w:t xml:space="preserve">__________________________________________ </w:t>
      </w:r>
    </w:p>
    <w:p>
      <w:pPr>
        <w:pStyle w:val="Normal"/>
        <w:spacing w:lineRule="auto" w:line="386" w:before="0" w:after="38"/>
        <w:ind w:left="1508" w:right="1421" w:hanging="10"/>
        <w:jc w:val="center"/>
        <w:rPr/>
      </w:pPr>
      <w:r>
        <w:rPr/>
        <w:t xml:space="preserve">Assinatura do Assessor </w:t>
      </w:r>
    </w:p>
    <w:p>
      <w:pPr>
        <w:pStyle w:val="Normal"/>
        <w:spacing w:lineRule="auto" w:line="259" w:before="0" w:after="137"/>
        <w:ind w:left="0" w:right="0" w:hanging="0"/>
        <w:jc w:val="left"/>
        <w:rPr/>
      </w:pPr>
      <w:r>
        <w:rPr>
          <w:b/>
          <w:sz w:val="28"/>
        </w:rPr>
        <w:t xml:space="preserve"> </w:t>
      </w:r>
    </w:p>
    <w:p>
      <w:pPr>
        <w:pStyle w:val="Normal"/>
        <w:spacing w:lineRule="auto" w:line="259" w:before="0" w:after="156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355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355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355" w:right="0" w:hanging="0"/>
        <w:jc w:val="left"/>
        <w:rPr/>
      </w:pPr>
      <w:r>
        <w:rPr/>
        <w:t xml:space="preserve"> </w:t>
      </w:r>
    </w:p>
    <w:p>
      <w:pPr>
        <w:pStyle w:val="Normal"/>
        <w:widowControl/>
        <w:bidi w:val="0"/>
        <w:spacing w:lineRule="auto" w:line="247" w:before="0" w:after="3"/>
        <w:ind w:left="24" w:right="4" w:hanging="10"/>
        <w:jc w:val="both"/>
        <w:rPr/>
      </w:pPr>
      <w:r>
        <w:rPr/>
      </w:r>
    </w:p>
    <w:sectPr>
      <w:type w:val="nextPage"/>
      <w:pgSz w:w="11906" w:h="16838"/>
      <w:pgMar w:left="1700" w:right="1155" w:header="0" w:top="1702" w:footer="0" w:bottom="115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06ab"/>
    <w:pPr>
      <w:widowControl/>
      <w:bidi w:val="0"/>
      <w:spacing w:lineRule="auto" w:line="247" w:before="0" w:after="3"/>
      <w:ind w:left="24" w:right="4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pt-BR" w:eastAsia="pt-BR" w:bidi="ar-SA"/>
    </w:rPr>
  </w:style>
  <w:style w:type="paragraph" w:styleId="Ttulo1">
    <w:name w:val="Heading 1"/>
    <w:basedOn w:val="Ttulo"/>
    <w:next w:val="Normal"/>
    <w:link w:val="Ttulo1Char"/>
    <w:uiPriority w:val="9"/>
    <w:unhideWhenUsed/>
    <w:qFormat/>
    <w:rsid w:val="001a06ab"/>
    <w:pPr>
      <w:keepNext/>
      <w:keepLines/>
      <w:widowControl/>
      <w:bidi w:val="0"/>
      <w:spacing w:before="240" w:after="0"/>
      <w:ind w:left="16" w:right="4" w:hanging="10"/>
      <w:jc w:val="left"/>
      <w:outlineLvl w:val="0"/>
    </w:pPr>
    <w:rPr>
      <w:rFonts w:ascii="Times New Roman" w:hAnsi="Times New Roman" w:eastAsia="Times New Roman" w:cs="Times New Roman"/>
      <w:b/>
      <w:color w:val="000000"/>
      <w:sz w:val="24"/>
      <w:lang w:eastAsia="pt-BR"/>
    </w:rPr>
  </w:style>
  <w:style w:type="paragraph" w:styleId="Ttulo2">
    <w:name w:val="Heading 2"/>
    <w:basedOn w:val="Ttulo"/>
    <w:next w:val="Normal"/>
    <w:link w:val="Ttulo2Char"/>
    <w:uiPriority w:val="9"/>
    <w:unhideWhenUsed/>
    <w:qFormat/>
    <w:rsid w:val="001a06ab"/>
    <w:pPr>
      <w:keepNext/>
      <w:keepLines/>
      <w:widowControl/>
      <w:bidi w:val="0"/>
      <w:spacing w:before="240" w:after="0"/>
      <w:ind w:left="16" w:right="4" w:hanging="10"/>
      <w:jc w:val="left"/>
      <w:outlineLvl w:val="1"/>
    </w:pPr>
    <w:rPr>
      <w:rFonts w:ascii="Times New Roman" w:hAnsi="Times New Roman" w:eastAsia="Times New Roman" w:cs="Times New Roman"/>
      <w:b/>
      <w:color w:val="000000"/>
      <w:sz w:val="24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1a06ab"/>
    <w:rPr>
      <w:rFonts w:ascii="Times New Roman" w:hAnsi="Times New Roman" w:eastAsia="Times New Roman" w:cs="Times New Roman"/>
      <w:b/>
      <w:color w:val="000000"/>
      <w:sz w:val="24"/>
      <w:lang w:eastAsia="pt-BR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1a06ab"/>
    <w:rPr>
      <w:rFonts w:ascii="Times New Roman" w:hAnsi="Times New Roman" w:eastAsia="Times New Roman" w:cs="Times New Roman"/>
      <w:b/>
      <w:color w:val="000000"/>
      <w:sz w:val="24"/>
      <w:lang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a06a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LibreOffice/5.2.5.1$Windows_x86 LibreOffice_project/0312e1a284a7d50ca85a365c316c7abbf20a4d22</Application>
  <Pages>1</Pages>
  <Words>77</Words>
  <Characters>626</Characters>
  <CharactersWithSpaces>765</CharactersWithSpaces>
  <Paragraphs>67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2017-04-03T18:20:00Z</dcterms:created>
  <dc:creator>SecretariaPrac Ufpb</dc:creator>
  <dc:description/>
  <dc:language>pt-BR</dc:language>
  <cp:lastModifiedBy/>
  <dcterms:modified xsi:type="dcterms:W3CDTF">2017-04-03T15:52:20Z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