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7F05" w14:textId="6BBEA404" w:rsidR="00AD3B53" w:rsidRDefault="00FC2AE7" w:rsidP="00AD3B53">
      <w:pPr>
        <w:spacing w:before="72"/>
        <w:rPr>
          <w:rFonts w:ascii="Times New Roman" w:hAnsi="Times New Roman"/>
          <w:spacing w:val="-2"/>
          <w:sz w:val="16"/>
        </w:rPr>
      </w:pPr>
      <w:bookmarkStart w:id="0" w:name="_Hlk236759088"/>
      <w:r>
        <w:rPr>
          <w:noProof/>
        </w:rPr>
        <w:drawing>
          <wp:anchor distT="0" distB="0" distL="0" distR="0" simplePos="0" relativeHeight="251660288" behindDoc="0" locked="0" layoutInCell="1" allowOverlap="1" wp14:anchorId="2AB6CEC6" wp14:editId="7F00A0DE">
            <wp:simplePos x="0" y="0"/>
            <wp:positionH relativeFrom="page">
              <wp:posOffset>3489325</wp:posOffset>
            </wp:positionH>
            <wp:positionV relativeFrom="paragraph">
              <wp:posOffset>-146050</wp:posOffset>
            </wp:positionV>
            <wp:extent cx="546735" cy="647700"/>
            <wp:effectExtent l="0" t="0" r="5715" b="0"/>
            <wp:wrapNone/>
            <wp:docPr id="3" name="Image 2" descr="Desenho de personagem de desenho animad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esenho de personagem de desenho animado&#10;&#10;Descrição gerada automaticamente com confiança mé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3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 w14:paraId="3B800B8E" w14:textId="59429E45" w:rsidR="000214EB" w:rsidRDefault="000214EB" w:rsidP="00FC2AE7">
      <w:pPr>
        <w:pStyle w:val="Ttulo1"/>
        <w:spacing w:before="238" w:line="242" w:lineRule="auto"/>
        <w:ind w:left="0" w:firstLine="0"/>
        <w:rPr>
          <w:spacing w:val="-2"/>
        </w:rPr>
      </w:pPr>
    </w:p>
    <w:p w14:paraId="3A482333" w14:textId="77777777" w:rsidR="000214EB" w:rsidRDefault="000214EB" w:rsidP="000214EB">
      <w:pPr>
        <w:pStyle w:val="Ttulo1"/>
        <w:spacing w:before="238" w:line="242" w:lineRule="auto"/>
        <w:ind w:hanging="855"/>
      </w:pPr>
      <w:r>
        <w:rPr>
          <w:spacing w:val="-2"/>
        </w:rPr>
        <w:t>UNIVERSIDADE FEDERAL</w:t>
      </w:r>
      <w:r>
        <w:rPr>
          <w:spacing w:val="-13"/>
        </w:rPr>
        <w:t xml:space="preserve"> </w:t>
      </w:r>
      <w:r>
        <w:rPr>
          <w:spacing w:val="-2"/>
        </w:rPr>
        <w:t>DA</w:t>
      </w:r>
      <w:r>
        <w:rPr>
          <w:spacing w:val="-13"/>
        </w:rPr>
        <w:t xml:space="preserve"> </w:t>
      </w:r>
      <w:r>
        <w:rPr>
          <w:spacing w:val="-2"/>
        </w:rPr>
        <w:t xml:space="preserve">PARAÍBA </w:t>
      </w:r>
      <w:r>
        <w:t>CENTRO DE EDUCAÇÃO</w:t>
      </w:r>
    </w:p>
    <w:p w14:paraId="7C7B227B" w14:textId="04776DDA" w:rsidR="000214EB" w:rsidRDefault="00FC2AE7" w:rsidP="00FC2AE7">
      <w:pPr>
        <w:spacing w:line="242" w:lineRule="auto"/>
        <w:ind w:right="130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</w:t>
      </w:r>
      <w:r w:rsidR="000214EB">
        <w:rPr>
          <w:rFonts w:ascii="Times New Roman" w:hAnsi="Times New Roman"/>
          <w:b/>
          <w:sz w:val="24"/>
        </w:rPr>
        <w:t>PROGRAMA</w:t>
      </w:r>
      <w:r w:rsidR="000214EB">
        <w:rPr>
          <w:rFonts w:ascii="Times New Roman" w:hAnsi="Times New Roman"/>
          <w:b/>
          <w:spacing w:val="-15"/>
          <w:sz w:val="24"/>
        </w:rPr>
        <w:t xml:space="preserve"> </w:t>
      </w:r>
      <w:r w:rsidR="000214EB">
        <w:rPr>
          <w:rFonts w:ascii="Times New Roman" w:hAnsi="Times New Roman"/>
          <w:b/>
          <w:sz w:val="24"/>
        </w:rPr>
        <w:t>DE</w:t>
      </w:r>
      <w:r w:rsidR="000214EB">
        <w:rPr>
          <w:rFonts w:ascii="Times New Roman" w:hAnsi="Times New Roman"/>
          <w:b/>
          <w:spacing w:val="-15"/>
          <w:sz w:val="24"/>
        </w:rPr>
        <w:t xml:space="preserve"> </w:t>
      </w:r>
      <w:r w:rsidR="000214EB">
        <w:rPr>
          <w:rFonts w:ascii="Times New Roman" w:hAnsi="Times New Roman"/>
          <w:b/>
          <w:sz w:val="24"/>
        </w:rPr>
        <w:t>PÓS-GRADUAÇÃO</w:t>
      </w:r>
      <w:r w:rsidR="000214EB">
        <w:rPr>
          <w:rFonts w:ascii="Times New Roman" w:hAnsi="Times New Roman"/>
          <w:b/>
          <w:spacing w:val="-15"/>
          <w:sz w:val="24"/>
        </w:rPr>
        <w:t xml:space="preserve"> </w:t>
      </w:r>
      <w:r w:rsidR="000214EB">
        <w:rPr>
          <w:rFonts w:ascii="Times New Roman" w:hAnsi="Times New Roman"/>
          <w:b/>
          <w:sz w:val="24"/>
        </w:rPr>
        <w:t xml:space="preserve">EM </w:t>
      </w:r>
      <w:r w:rsidR="000214EB">
        <w:rPr>
          <w:rFonts w:ascii="Times New Roman" w:hAnsi="Times New Roman"/>
          <w:b/>
          <w:spacing w:val="-2"/>
          <w:sz w:val="24"/>
        </w:rPr>
        <w:t>EDUCAÇÃO</w:t>
      </w:r>
    </w:p>
    <w:p w14:paraId="1AE6C96A" w14:textId="77777777" w:rsidR="000214EB" w:rsidRDefault="000214EB" w:rsidP="000214EB">
      <w:pPr>
        <w:pStyle w:val="Corpodetexto"/>
        <w:spacing w:before="273"/>
        <w:ind w:right="2"/>
        <w:jc w:val="both"/>
        <w:rPr>
          <w:spacing w:val="-2"/>
        </w:rPr>
      </w:pPr>
    </w:p>
    <w:p w14:paraId="22C99D62" w14:textId="4CD2A4C6" w:rsidR="000214EB" w:rsidRDefault="000214EB" w:rsidP="000214EB">
      <w:pPr>
        <w:pStyle w:val="Corpodetexto"/>
        <w:spacing w:before="273"/>
        <w:ind w:right="2"/>
        <w:jc w:val="both"/>
      </w:pPr>
      <w:r>
        <w:t>PORTARIA Nº 12/202</w:t>
      </w:r>
      <w:r w:rsidR="00383598">
        <w:t>1</w:t>
      </w:r>
      <w:r>
        <w:t>- CE - PPGE (11.01.18.31)</w:t>
      </w:r>
    </w:p>
    <w:p w14:paraId="2BA78315" w14:textId="7D2CE591" w:rsidR="000214EB" w:rsidRDefault="000214EB" w:rsidP="000214EB">
      <w:pPr>
        <w:pStyle w:val="Corpodetexto"/>
        <w:spacing w:before="273"/>
        <w:ind w:right="2"/>
        <w:jc w:val="both"/>
        <w:rPr>
          <w:spacing w:val="5"/>
          <w:lang w:val="pt-BR"/>
        </w:rPr>
      </w:pPr>
      <w:r>
        <w:t xml:space="preserve">                                                                                                  João Pessoa-PB, </w:t>
      </w:r>
      <w:r w:rsidR="0067165B">
        <w:t xml:space="preserve">10 de setembro </w:t>
      </w:r>
      <w:r>
        <w:t>de 202</w:t>
      </w:r>
      <w:r w:rsidR="00383598">
        <w:t>1</w:t>
      </w:r>
    </w:p>
    <w:p w14:paraId="545C853C" w14:textId="77777777" w:rsidR="000214EB" w:rsidRDefault="000214EB" w:rsidP="000214EB">
      <w:pPr>
        <w:pStyle w:val="Corpodetexto"/>
        <w:ind w:left="141" w:right="134"/>
        <w:jc w:val="both"/>
      </w:pPr>
    </w:p>
    <w:p w14:paraId="7C702902" w14:textId="77777777" w:rsidR="000214EB" w:rsidRPr="00233E58" w:rsidRDefault="000214EB" w:rsidP="000214EB">
      <w:pPr>
        <w:pStyle w:val="Corpodetexto"/>
        <w:ind w:left="141" w:right="134"/>
        <w:jc w:val="both"/>
        <w:rPr>
          <w:rFonts w:asciiTheme="minorHAnsi" w:hAnsiTheme="minorHAnsi" w:cstheme="minorHAnsi"/>
          <w:sz w:val="24"/>
          <w:szCs w:val="24"/>
        </w:rPr>
      </w:pPr>
    </w:p>
    <w:p w14:paraId="75E2263D" w14:textId="77777777" w:rsidR="000214EB" w:rsidRPr="00233E58" w:rsidRDefault="000214EB" w:rsidP="000214EB">
      <w:pPr>
        <w:pStyle w:val="Corpodetexto"/>
        <w:ind w:right="134"/>
        <w:jc w:val="both"/>
        <w:rPr>
          <w:rFonts w:asciiTheme="minorHAnsi" w:hAnsiTheme="minorHAnsi" w:cstheme="minorHAnsi"/>
          <w:sz w:val="24"/>
          <w:szCs w:val="24"/>
        </w:rPr>
      </w:pPr>
      <w:r w:rsidRPr="00233E58">
        <w:rPr>
          <w:rFonts w:asciiTheme="minorHAnsi" w:hAnsiTheme="minorHAnsi" w:cstheme="minorHAnsi"/>
          <w:sz w:val="24"/>
          <w:szCs w:val="24"/>
        </w:rPr>
        <w:t xml:space="preserve">A </w:t>
      </w:r>
      <w:r w:rsidRPr="00233E58">
        <w:rPr>
          <w:rFonts w:asciiTheme="minorHAnsi" w:hAnsiTheme="minorHAnsi" w:cstheme="minorHAnsi"/>
          <w:sz w:val="24"/>
          <w:szCs w:val="24"/>
          <w:lang w:val="pt-BR"/>
        </w:rPr>
        <w:t xml:space="preserve">Coordenadora </w:t>
      </w:r>
      <w:r w:rsidRPr="00233E58">
        <w:rPr>
          <w:rFonts w:asciiTheme="minorHAnsi" w:hAnsiTheme="minorHAnsi" w:cstheme="minorHAnsi"/>
          <w:sz w:val="24"/>
          <w:szCs w:val="24"/>
        </w:rPr>
        <w:t xml:space="preserve"> do Programa de Pós-Graduação em Educação do Centro de Educação da Universidade Federal da Paraíba,</w:t>
      </w:r>
      <w:r w:rsidRPr="00233E58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33E58">
        <w:rPr>
          <w:rFonts w:asciiTheme="minorHAnsi" w:hAnsiTheme="minorHAnsi" w:cstheme="minorHAnsi"/>
          <w:sz w:val="24"/>
          <w:szCs w:val="24"/>
        </w:rPr>
        <w:t>no uso de suas atribuições conferidas pelo artigo 1</w:t>
      </w:r>
      <w:r w:rsidRPr="00233E58">
        <w:rPr>
          <w:rFonts w:asciiTheme="minorHAnsi" w:hAnsiTheme="minorHAnsi" w:cstheme="minorHAnsi"/>
          <w:sz w:val="24"/>
          <w:szCs w:val="24"/>
          <w:lang w:val="pt-BR"/>
        </w:rPr>
        <w:t>8</w:t>
      </w:r>
      <w:r w:rsidRPr="00233E58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33E58">
        <w:rPr>
          <w:rFonts w:asciiTheme="minorHAnsi" w:hAnsiTheme="minorHAnsi" w:cstheme="minorHAnsi"/>
          <w:sz w:val="24"/>
          <w:szCs w:val="24"/>
        </w:rPr>
        <w:t>da Resolução n° 79/2013 do CONSEPE/UFPB, resolve:</w:t>
      </w:r>
    </w:p>
    <w:p w14:paraId="7FE1DD61" w14:textId="77777777" w:rsidR="000214EB" w:rsidRPr="00233E58" w:rsidRDefault="000214EB" w:rsidP="000214EB">
      <w:pPr>
        <w:pStyle w:val="Corpodetexto"/>
        <w:ind w:left="141" w:right="134"/>
        <w:jc w:val="both"/>
        <w:rPr>
          <w:rFonts w:asciiTheme="minorHAnsi" w:hAnsiTheme="minorHAnsi" w:cstheme="minorHAnsi"/>
          <w:sz w:val="24"/>
          <w:szCs w:val="24"/>
        </w:rPr>
      </w:pPr>
    </w:p>
    <w:p w14:paraId="08214655" w14:textId="18D6FC34" w:rsidR="0067165B" w:rsidRPr="00233E58" w:rsidRDefault="000214EB" w:rsidP="0067165B">
      <w:pPr>
        <w:jc w:val="both"/>
        <w:rPr>
          <w:rFonts w:asciiTheme="minorHAnsi" w:eastAsia="SimSun" w:hAnsiTheme="minorHAnsi" w:cstheme="minorHAnsi"/>
          <w:sz w:val="24"/>
          <w:szCs w:val="24"/>
        </w:rPr>
      </w:pPr>
      <w:r w:rsidRPr="00233E58">
        <w:rPr>
          <w:rFonts w:asciiTheme="minorHAnsi" w:hAnsiTheme="minorHAnsi" w:cstheme="minorHAnsi"/>
          <w:sz w:val="24"/>
          <w:szCs w:val="24"/>
        </w:rPr>
        <w:t xml:space="preserve">Art. 1° – Designar os seguintes </w:t>
      </w:r>
      <w:r w:rsidRPr="00233E58">
        <w:rPr>
          <w:rFonts w:asciiTheme="minorHAnsi" w:hAnsiTheme="minorHAnsi" w:cstheme="minorHAnsi"/>
          <w:spacing w:val="-4"/>
          <w:sz w:val="24"/>
          <w:szCs w:val="24"/>
        </w:rPr>
        <w:t>Técnicos</w:t>
      </w:r>
      <w:r w:rsidRPr="00233E5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33E58">
        <w:rPr>
          <w:rFonts w:asciiTheme="minorHAnsi" w:hAnsiTheme="minorHAnsi" w:cstheme="minorHAnsi"/>
          <w:spacing w:val="-2"/>
          <w:sz w:val="24"/>
          <w:szCs w:val="24"/>
        </w:rPr>
        <w:t>administrativos</w:t>
      </w:r>
      <w:r w:rsidRPr="00233E58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33E58">
        <w:rPr>
          <w:rFonts w:asciiTheme="minorHAnsi" w:hAnsiTheme="minorHAnsi" w:cstheme="minorHAnsi"/>
          <w:sz w:val="24"/>
          <w:szCs w:val="24"/>
        </w:rPr>
        <w:t xml:space="preserve"> para comporem a Comissão de</w:t>
      </w:r>
      <w:r w:rsidRPr="00233E58">
        <w:rPr>
          <w:rFonts w:asciiTheme="minorHAnsi" w:hAnsiTheme="minorHAnsi" w:cstheme="minorHAnsi"/>
          <w:sz w:val="24"/>
          <w:szCs w:val="24"/>
          <w:lang w:val="pt-BR"/>
        </w:rPr>
        <w:t xml:space="preserve"> organização e execução do </w:t>
      </w:r>
      <w:r w:rsidRPr="00233E58">
        <w:rPr>
          <w:rFonts w:asciiTheme="minorHAnsi" w:hAnsiTheme="minorHAnsi" w:cstheme="minorHAnsi"/>
          <w:sz w:val="24"/>
          <w:szCs w:val="24"/>
        </w:rPr>
        <w:t>Processo Seletivo PPGE 202</w:t>
      </w:r>
      <w:r w:rsidR="0067165B" w:rsidRPr="00233E58">
        <w:rPr>
          <w:rFonts w:asciiTheme="minorHAnsi" w:hAnsiTheme="minorHAnsi" w:cstheme="minorHAnsi"/>
          <w:sz w:val="24"/>
          <w:szCs w:val="24"/>
        </w:rPr>
        <w:t>2</w:t>
      </w:r>
      <w:r w:rsidRPr="00233E58">
        <w:rPr>
          <w:rFonts w:asciiTheme="minorHAnsi" w:hAnsiTheme="minorHAnsi" w:cstheme="minorHAnsi"/>
          <w:sz w:val="24"/>
          <w:szCs w:val="24"/>
        </w:rPr>
        <w:t xml:space="preserve"> - </w:t>
      </w:r>
      <w:r w:rsidR="0067165B" w:rsidRPr="00233E58">
        <w:rPr>
          <w:rFonts w:asciiTheme="minorHAnsi" w:eastAsia="SimSun" w:hAnsiTheme="minorHAnsi" w:cstheme="minorHAnsi"/>
          <w:sz w:val="24"/>
          <w:szCs w:val="24"/>
        </w:rPr>
        <w:t>EDITAL Nº 0</w:t>
      </w:r>
      <w:r w:rsidR="00786236">
        <w:rPr>
          <w:rFonts w:asciiTheme="minorHAnsi" w:eastAsia="SimSun" w:hAnsiTheme="minorHAnsi" w:cstheme="minorHAnsi"/>
          <w:sz w:val="24"/>
          <w:szCs w:val="24"/>
        </w:rPr>
        <w:t>5</w:t>
      </w:r>
      <w:r w:rsidR="0067165B" w:rsidRPr="00233E58">
        <w:rPr>
          <w:rFonts w:asciiTheme="minorHAnsi" w:eastAsia="SimSun" w:hAnsiTheme="minorHAnsi" w:cstheme="minorHAnsi"/>
          <w:sz w:val="24"/>
          <w:szCs w:val="24"/>
        </w:rPr>
        <w:t>/2021</w:t>
      </w:r>
      <w:r w:rsidR="0088665F">
        <w:rPr>
          <w:rFonts w:asciiTheme="minorHAnsi" w:eastAsia="SimSun" w:hAnsiTheme="minorHAnsi" w:cstheme="minorHAnsi"/>
          <w:sz w:val="24"/>
          <w:szCs w:val="24"/>
        </w:rPr>
        <w:t xml:space="preserve"> </w:t>
      </w:r>
      <w:r w:rsidR="0067165B" w:rsidRPr="00233E58">
        <w:rPr>
          <w:rFonts w:asciiTheme="minorHAnsi" w:eastAsia="SimSun" w:hAnsiTheme="minorHAnsi" w:cstheme="minorHAnsi"/>
          <w:sz w:val="24"/>
          <w:szCs w:val="24"/>
        </w:rPr>
        <w:t>–</w:t>
      </w:r>
      <w:r w:rsidR="0088665F">
        <w:rPr>
          <w:rFonts w:asciiTheme="minorHAnsi" w:eastAsia="SimSun" w:hAnsiTheme="minorHAnsi" w:cstheme="minorHAnsi"/>
          <w:sz w:val="24"/>
          <w:szCs w:val="24"/>
        </w:rPr>
        <w:t xml:space="preserve"> </w:t>
      </w:r>
      <w:r w:rsidR="0067165B" w:rsidRPr="00233E58">
        <w:rPr>
          <w:rFonts w:asciiTheme="minorHAnsi" w:eastAsia="SimSun" w:hAnsiTheme="minorHAnsi" w:cstheme="minorHAnsi"/>
          <w:sz w:val="24"/>
          <w:szCs w:val="24"/>
        </w:rPr>
        <w:t xml:space="preserve">no </w:t>
      </w:r>
      <w:r w:rsidR="00233E58" w:rsidRPr="00233E58">
        <w:rPr>
          <w:rFonts w:asciiTheme="minorHAnsi" w:eastAsia="SimSun" w:hAnsiTheme="minorHAnsi" w:cstheme="minorHAnsi"/>
          <w:sz w:val="24"/>
          <w:szCs w:val="24"/>
        </w:rPr>
        <w:t>p</w:t>
      </w:r>
      <w:r w:rsidR="0067165B" w:rsidRPr="00233E58">
        <w:rPr>
          <w:rFonts w:asciiTheme="minorHAnsi" w:eastAsia="SimSun" w:hAnsiTheme="minorHAnsi" w:cstheme="minorHAnsi"/>
          <w:sz w:val="24"/>
          <w:szCs w:val="24"/>
        </w:rPr>
        <w:t>eríodo de</w:t>
      </w:r>
      <w:r w:rsidR="0067165B" w:rsidRPr="00233E58">
        <w:rPr>
          <w:rFonts w:asciiTheme="minorHAnsi" w:eastAsia="SimSun" w:hAnsiTheme="minorHAnsi" w:cstheme="minorHAnsi"/>
          <w:sz w:val="24"/>
          <w:szCs w:val="24"/>
          <w:lang w:val="pt-BR"/>
        </w:rPr>
        <w:t xml:space="preserve"> </w:t>
      </w:r>
      <w:r w:rsidR="0088665F">
        <w:rPr>
          <w:rFonts w:asciiTheme="minorHAnsi" w:eastAsia="SimSun" w:hAnsiTheme="minorHAnsi" w:cstheme="minorHAnsi"/>
          <w:sz w:val="24"/>
          <w:szCs w:val="24"/>
          <w:lang w:val="pt-BR"/>
        </w:rPr>
        <w:t xml:space="preserve">10 de setembro </w:t>
      </w:r>
      <w:r w:rsidR="0067165B" w:rsidRPr="00233E58">
        <w:rPr>
          <w:rFonts w:asciiTheme="minorHAnsi" w:eastAsia="SimSun" w:hAnsiTheme="minorHAnsi" w:cstheme="minorHAnsi"/>
          <w:sz w:val="24"/>
          <w:szCs w:val="24"/>
        </w:rPr>
        <w:t>de 2021 a 15 de março de 20</w:t>
      </w:r>
      <w:r w:rsidR="007C569B">
        <w:rPr>
          <w:rFonts w:asciiTheme="minorHAnsi" w:eastAsia="SimSun" w:hAnsiTheme="minorHAnsi" w:cstheme="minorHAnsi"/>
          <w:sz w:val="24"/>
          <w:szCs w:val="24"/>
        </w:rPr>
        <w:t>2</w:t>
      </w:r>
      <w:r w:rsidR="00967275">
        <w:rPr>
          <w:rFonts w:asciiTheme="minorHAnsi" w:eastAsia="SimSun" w:hAnsiTheme="minorHAnsi" w:cstheme="minorHAnsi"/>
          <w:sz w:val="24"/>
          <w:szCs w:val="24"/>
        </w:rPr>
        <w:t>2</w:t>
      </w:r>
      <w:r w:rsidR="00233E58" w:rsidRPr="00233E58">
        <w:rPr>
          <w:rFonts w:asciiTheme="minorHAnsi" w:eastAsia="SimSun" w:hAnsiTheme="minorHAnsi" w:cstheme="minorHAnsi"/>
          <w:sz w:val="24"/>
          <w:szCs w:val="24"/>
        </w:rPr>
        <w:t>.</w:t>
      </w:r>
    </w:p>
    <w:p w14:paraId="158C8F75" w14:textId="77777777" w:rsidR="000214EB" w:rsidRPr="00233E58" w:rsidRDefault="000214EB" w:rsidP="00233E58">
      <w:pPr>
        <w:pStyle w:val="Ttulo2"/>
        <w:ind w:left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4C683067" w14:textId="77777777" w:rsidR="000214EB" w:rsidRPr="00233E58" w:rsidRDefault="000214EB" w:rsidP="000214EB">
      <w:pPr>
        <w:pStyle w:val="Corpodetexto"/>
        <w:spacing w:before="15"/>
        <w:rPr>
          <w:rFonts w:asciiTheme="minorHAnsi" w:hAnsiTheme="minorHAnsi" w:cstheme="minorHAnsi"/>
          <w:b/>
          <w:sz w:val="24"/>
          <w:szCs w:val="24"/>
        </w:rPr>
      </w:pPr>
    </w:p>
    <w:p w14:paraId="5415C266" w14:textId="77777777" w:rsidR="000214EB" w:rsidRPr="00233E58" w:rsidRDefault="000214EB" w:rsidP="000214EB">
      <w:pPr>
        <w:pStyle w:val="Corpodetexto"/>
        <w:spacing w:line="360" w:lineRule="auto"/>
        <w:ind w:right="24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33E58">
        <w:rPr>
          <w:rFonts w:asciiTheme="minorHAnsi" w:hAnsiTheme="minorHAnsi" w:cstheme="minorHAnsi"/>
          <w:sz w:val="24"/>
          <w:szCs w:val="24"/>
        </w:rPr>
        <w:t>Edinalva Alves Aguiar Carvalho de Melo</w:t>
      </w:r>
      <w:r w:rsidRPr="00233E58">
        <w:rPr>
          <w:rFonts w:asciiTheme="minorHAnsi" w:hAnsiTheme="minorHAnsi" w:cstheme="minorHAnsi"/>
          <w:sz w:val="24"/>
          <w:szCs w:val="24"/>
          <w:lang w:val="pt-BR"/>
        </w:rPr>
        <w:t xml:space="preserve"> - SIAPE 1759183</w:t>
      </w:r>
    </w:p>
    <w:p w14:paraId="61CF9ADE" w14:textId="77777777" w:rsidR="000214EB" w:rsidRPr="00233E58" w:rsidRDefault="000214EB" w:rsidP="000214EB">
      <w:pPr>
        <w:pStyle w:val="Corpodetexto"/>
        <w:spacing w:line="360" w:lineRule="auto"/>
        <w:ind w:right="24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33E58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233E58">
        <w:rPr>
          <w:rFonts w:asciiTheme="minorHAnsi" w:hAnsiTheme="minorHAnsi" w:cstheme="minorHAnsi"/>
          <w:sz w:val="24"/>
          <w:szCs w:val="24"/>
        </w:rPr>
        <w:t>lexis Bernardo de Lemos</w:t>
      </w:r>
      <w:r w:rsidRPr="00233E58">
        <w:rPr>
          <w:rFonts w:asciiTheme="minorHAnsi" w:hAnsiTheme="minorHAnsi" w:cstheme="minorHAnsi"/>
          <w:sz w:val="24"/>
          <w:szCs w:val="24"/>
          <w:lang w:val="pt-BR"/>
        </w:rPr>
        <w:t>-SIAPE 1426992</w:t>
      </w:r>
    </w:p>
    <w:p w14:paraId="7475325A" w14:textId="77777777" w:rsidR="000214EB" w:rsidRPr="00233E58" w:rsidRDefault="000214EB" w:rsidP="000214EB">
      <w:pPr>
        <w:pStyle w:val="Corpodetexto"/>
        <w:spacing w:line="360" w:lineRule="auto"/>
        <w:ind w:right="24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33E58">
        <w:rPr>
          <w:rFonts w:asciiTheme="minorHAnsi" w:hAnsiTheme="minorHAnsi" w:cstheme="minorHAnsi"/>
          <w:sz w:val="24"/>
          <w:szCs w:val="24"/>
        </w:rPr>
        <w:t>Luciana Maria Tavares Alves</w:t>
      </w:r>
      <w:r w:rsidRPr="00233E58">
        <w:rPr>
          <w:rFonts w:asciiTheme="minorHAnsi" w:hAnsiTheme="minorHAnsi" w:cstheme="minorHAnsi"/>
          <w:sz w:val="24"/>
          <w:szCs w:val="24"/>
          <w:lang w:val="pt-BR"/>
        </w:rPr>
        <w:t>- SIAPE 1560562</w:t>
      </w:r>
    </w:p>
    <w:p w14:paraId="4F19A2A0" w14:textId="77777777" w:rsidR="000214EB" w:rsidRPr="00233E58" w:rsidRDefault="000214EB" w:rsidP="000214EB">
      <w:pPr>
        <w:pStyle w:val="Corpodetexto"/>
        <w:spacing w:line="360" w:lineRule="auto"/>
        <w:ind w:right="248"/>
        <w:jc w:val="both"/>
        <w:rPr>
          <w:rFonts w:asciiTheme="minorHAnsi" w:hAnsiTheme="minorHAnsi" w:cstheme="minorHAnsi"/>
          <w:sz w:val="24"/>
          <w:szCs w:val="24"/>
        </w:rPr>
      </w:pPr>
    </w:p>
    <w:p w14:paraId="2580BEC0" w14:textId="50DF5E81" w:rsidR="000214EB" w:rsidRDefault="000214EB" w:rsidP="000214EB">
      <w:pPr>
        <w:pStyle w:val="Corpodetexto"/>
        <w:spacing w:line="360" w:lineRule="auto"/>
        <w:ind w:right="248"/>
        <w:jc w:val="both"/>
        <w:rPr>
          <w:rFonts w:asciiTheme="minorHAnsi" w:hAnsiTheme="minorHAnsi" w:cstheme="minorHAnsi"/>
          <w:sz w:val="24"/>
          <w:szCs w:val="24"/>
        </w:rPr>
      </w:pPr>
      <w:r w:rsidRPr="00233E58">
        <w:rPr>
          <w:rFonts w:asciiTheme="minorHAnsi" w:hAnsiTheme="minorHAnsi" w:cstheme="minorHAnsi"/>
          <w:sz w:val="24"/>
          <w:szCs w:val="24"/>
        </w:rPr>
        <w:t xml:space="preserve">Art. 2° A presente portaria entra em vigor na data da sua assinatura. </w:t>
      </w:r>
    </w:p>
    <w:p w14:paraId="64322650" w14:textId="24396A95" w:rsidR="000214EB" w:rsidRPr="00233E58" w:rsidRDefault="007F130D" w:rsidP="000214EB">
      <w:pPr>
        <w:pStyle w:val="Corpodetexto"/>
        <w:spacing w:line="360" w:lineRule="auto"/>
        <w:ind w:right="24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2DE6610" wp14:editId="057EB2F5">
            <wp:simplePos x="0" y="0"/>
            <wp:positionH relativeFrom="column">
              <wp:posOffset>1365885</wp:posOffset>
            </wp:positionH>
            <wp:positionV relativeFrom="paragraph">
              <wp:posOffset>22225</wp:posOffset>
            </wp:positionV>
            <wp:extent cx="2448000" cy="464400"/>
            <wp:effectExtent l="0" t="0" r="0" b="0"/>
            <wp:wrapThrough wrapText="bothSides">
              <wp:wrapPolygon edited="0">
                <wp:start x="0" y="0"/>
                <wp:lineTo x="0" y="20389"/>
                <wp:lineTo x="21348" y="20389"/>
                <wp:lineTo x="21348" y="0"/>
                <wp:lineTo x="0" y="0"/>
              </wp:wrapPolygon>
            </wp:wrapThrough>
            <wp:docPr id="10056801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80169" name="Imagem 10056801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F4C6D7" w14:textId="77777777" w:rsidR="000214EB" w:rsidRDefault="000214EB" w:rsidP="000214EB">
      <w:pPr>
        <w:pStyle w:val="Corpodetexto"/>
        <w:spacing w:line="360" w:lineRule="auto"/>
        <w:ind w:right="248"/>
        <w:jc w:val="both"/>
      </w:pPr>
    </w:p>
    <w:p w14:paraId="337D2902" w14:textId="77777777" w:rsidR="000214EB" w:rsidRDefault="000214EB" w:rsidP="000214EB">
      <w:pPr>
        <w:pStyle w:val="Corpodetexto"/>
        <w:spacing w:line="360" w:lineRule="auto"/>
        <w:ind w:right="248"/>
        <w:jc w:val="center"/>
      </w:pPr>
      <w:r>
        <w:t>Profa. Dra. Fabiana Sena da Silva</w:t>
      </w:r>
    </w:p>
    <w:p w14:paraId="639AF1CA" w14:textId="77777777" w:rsidR="000214EB" w:rsidRDefault="000214EB" w:rsidP="000214EB">
      <w:pPr>
        <w:pStyle w:val="Corpodetexto"/>
        <w:spacing w:line="360" w:lineRule="auto"/>
        <w:ind w:right="248"/>
        <w:jc w:val="center"/>
      </w:pPr>
      <w:r>
        <w:t>Coordenadora PPGE/CE/UFPB</w:t>
      </w:r>
    </w:p>
    <w:p w14:paraId="4A3AB7D6" w14:textId="77777777" w:rsidR="000214EB" w:rsidRDefault="000214EB" w:rsidP="000214EB">
      <w:pPr>
        <w:pStyle w:val="Corpodetexto"/>
        <w:spacing w:line="360" w:lineRule="auto"/>
        <w:ind w:right="248"/>
        <w:jc w:val="center"/>
        <w:rPr>
          <w:lang w:val="pt-BR"/>
        </w:rPr>
      </w:pPr>
      <w:r>
        <w:t>Matrícula 2583808</w:t>
      </w:r>
    </w:p>
    <w:p w14:paraId="49AB6455" w14:textId="77777777" w:rsidR="000214EB" w:rsidRDefault="000214EB" w:rsidP="000214EB">
      <w:pPr>
        <w:pStyle w:val="Corpodetexto"/>
        <w:rPr>
          <w:rFonts w:ascii="Times New Roman"/>
          <w:sz w:val="20"/>
        </w:rPr>
      </w:pPr>
    </w:p>
    <w:p w14:paraId="4F34F7AE" w14:textId="77777777" w:rsidR="000214EB" w:rsidRDefault="000214EB" w:rsidP="000214EB">
      <w:pPr>
        <w:pStyle w:val="Corpodetexto"/>
        <w:rPr>
          <w:rFonts w:ascii="Times New Roman"/>
          <w:sz w:val="20"/>
        </w:rPr>
      </w:pPr>
    </w:p>
    <w:p w14:paraId="3E0EB025" w14:textId="77777777" w:rsidR="000214EB" w:rsidRDefault="000214EB" w:rsidP="000214EB">
      <w:pPr>
        <w:pStyle w:val="Corpodetexto"/>
        <w:rPr>
          <w:rFonts w:ascii="Times New Roman"/>
          <w:sz w:val="20"/>
        </w:rPr>
      </w:pPr>
    </w:p>
    <w:p w14:paraId="54883E6D" w14:textId="77777777" w:rsidR="000214EB" w:rsidRDefault="000214EB" w:rsidP="000214EB">
      <w:pPr>
        <w:pStyle w:val="Corpodetexto"/>
        <w:rPr>
          <w:rFonts w:ascii="Times New Roman"/>
          <w:sz w:val="20"/>
        </w:rPr>
      </w:pPr>
    </w:p>
    <w:p w14:paraId="3BE3982A" w14:textId="77777777" w:rsidR="000214EB" w:rsidRDefault="000214EB" w:rsidP="000214EB">
      <w:pPr>
        <w:pStyle w:val="Corpodetexto"/>
        <w:rPr>
          <w:rFonts w:ascii="Times New Roman"/>
          <w:sz w:val="20"/>
        </w:rPr>
      </w:pPr>
    </w:p>
    <w:p w14:paraId="25514EF1" w14:textId="77777777" w:rsidR="000214EB" w:rsidRDefault="000214EB" w:rsidP="000214EB">
      <w:pPr>
        <w:pStyle w:val="Corpodetexto"/>
        <w:spacing w:before="222"/>
        <w:rPr>
          <w:rFonts w:ascii="Times New Roman"/>
          <w:sz w:val="20"/>
        </w:rPr>
      </w:pPr>
    </w:p>
    <w:p w14:paraId="3B4E2933" w14:textId="77777777" w:rsidR="000214EB" w:rsidRDefault="000214EB" w:rsidP="000214EB">
      <w:pPr>
        <w:ind w:left="5" w:right="7"/>
        <w:rPr>
          <w:rFonts w:ascii="Times New Roman" w:hAnsi="Times New Roman"/>
          <w:spacing w:val="-2"/>
          <w:sz w:val="16"/>
        </w:rPr>
      </w:pPr>
      <w:r>
        <w:rPr>
          <w:rFonts w:ascii="Times New Roman" w:hAnsi="Times New Roman"/>
          <w:sz w:val="16"/>
        </w:rPr>
        <w:t>Universidade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Federal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Paraíba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–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Campus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rFonts w:ascii="Times New Roman" w:hAnsi="Times New Roman"/>
          <w:sz w:val="16"/>
        </w:rPr>
        <w:t>I-Centro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Times New Roman" w:hAnsi="Times New Roman"/>
          <w:sz w:val="16"/>
        </w:rPr>
        <w:t>Educação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–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Bloco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III-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Cidade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Universitária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–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João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Pessoa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–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z w:val="16"/>
        </w:rPr>
        <w:t>PB -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Brasil</w:t>
      </w:r>
    </w:p>
    <w:p w14:paraId="408F6577" w14:textId="32BCBD0D" w:rsidR="000214EB" w:rsidRDefault="000214EB" w:rsidP="000214EB">
      <w:pPr>
        <w:spacing w:before="72"/>
        <w:rPr>
          <w:rFonts w:ascii="Times New Roman" w:hAnsi="Times New Roman"/>
          <w:spacing w:val="-2"/>
          <w:sz w:val="16"/>
        </w:rPr>
      </w:pPr>
      <w:r>
        <w:rPr>
          <w:rFonts w:ascii="Times New Roman" w:hAnsi="Times New Roman"/>
          <w:sz w:val="16"/>
        </w:rPr>
        <w:t>Programa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Pós-Graduação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em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Educação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–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PPGE-CEP: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58051-900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Times New Roman" w:hAnsi="Times New Roman"/>
          <w:sz w:val="16"/>
        </w:rPr>
        <w:t>http://</w:t>
      </w:r>
      <w:hyperlink r:id="rId9" w:history="1">
        <w:r w:rsidR="00FC2AE7" w:rsidRPr="00C1536B">
          <w:rPr>
            <w:rStyle w:val="Hyperlink"/>
            <w:rFonts w:ascii="Times New Roman" w:hAnsi="Times New Roman"/>
            <w:sz w:val="16"/>
          </w:rPr>
          <w:t>www.ce.ufpb.br/ppge</w:t>
        </w:r>
      </w:hyperlink>
      <w:r>
        <w:rPr>
          <w:rFonts w:ascii="Times New Roman" w:hAnsi="Times New Roman"/>
          <w:spacing w:val="36"/>
          <w:sz w:val="16"/>
        </w:rPr>
        <w:t xml:space="preserve"> 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E-mail:</w:t>
      </w:r>
      <w:r>
        <w:rPr>
          <w:rFonts w:ascii="Times New Roman" w:hAnsi="Times New Roman"/>
          <w:spacing w:val="1"/>
          <w:sz w:val="16"/>
        </w:rPr>
        <w:t xml:space="preserve"> </w:t>
      </w:r>
      <w:hyperlink r:id="rId10">
        <w:r>
          <w:rPr>
            <w:rFonts w:ascii="Times New Roman" w:hAnsi="Times New Roman"/>
            <w:spacing w:val="-2"/>
            <w:sz w:val="16"/>
          </w:rPr>
          <w:t>secppge@ce.ufpb.br</w:t>
        </w:r>
      </w:hyperlink>
    </w:p>
    <w:p w14:paraId="0DAD7232" w14:textId="77777777" w:rsidR="00FC2AE7" w:rsidRDefault="00FC2AE7" w:rsidP="000214EB">
      <w:pPr>
        <w:spacing w:before="72"/>
        <w:rPr>
          <w:rFonts w:ascii="Times New Roman" w:hAnsi="Times New Roman"/>
          <w:spacing w:val="-2"/>
          <w:sz w:val="16"/>
        </w:rPr>
      </w:pPr>
    </w:p>
    <w:p w14:paraId="51F0B0BC" w14:textId="77777777" w:rsidR="00AD3B53" w:rsidRDefault="00AD3B53" w:rsidP="00AD3B53">
      <w:pPr>
        <w:spacing w:before="72"/>
        <w:rPr>
          <w:rFonts w:ascii="Times New Roman" w:hAnsi="Times New Roman"/>
          <w:sz w:val="16"/>
        </w:rPr>
      </w:pPr>
    </w:p>
    <w:sectPr w:rsidR="00AD3B53" w:rsidSect="00AD3B53"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1FA6B" w14:textId="77777777" w:rsidR="00D353B1" w:rsidRDefault="00D353B1">
      <w:r>
        <w:separator/>
      </w:r>
    </w:p>
  </w:endnote>
  <w:endnote w:type="continuationSeparator" w:id="0">
    <w:p w14:paraId="6D5DE9A0" w14:textId="77777777" w:rsidR="00D353B1" w:rsidRDefault="00D3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EB5B7" w14:textId="77777777" w:rsidR="00D353B1" w:rsidRDefault="00D353B1">
      <w:r>
        <w:separator/>
      </w:r>
    </w:p>
  </w:footnote>
  <w:footnote w:type="continuationSeparator" w:id="0">
    <w:p w14:paraId="1F7D70DF" w14:textId="77777777" w:rsidR="00D353B1" w:rsidRDefault="00D35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33B"/>
    <w:rsid w:val="000214EB"/>
    <w:rsid w:val="0003733B"/>
    <w:rsid w:val="00233E58"/>
    <w:rsid w:val="00383598"/>
    <w:rsid w:val="00407342"/>
    <w:rsid w:val="0067165B"/>
    <w:rsid w:val="00786236"/>
    <w:rsid w:val="007C569B"/>
    <w:rsid w:val="007F130D"/>
    <w:rsid w:val="00837C63"/>
    <w:rsid w:val="0088665F"/>
    <w:rsid w:val="00947591"/>
    <w:rsid w:val="00962AF3"/>
    <w:rsid w:val="00967275"/>
    <w:rsid w:val="00972567"/>
    <w:rsid w:val="00AD3B53"/>
    <w:rsid w:val="00BC4D7C"/>
    <w:rsid w:val="00D353B1"/>
    <w:rsid w:val="00FC2AE7"/>
    <w:rsid w:val="22D9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50379"/>
  <w15:docId w15:val="{EBADE60D-084D-4F14-9626-C4C3A21D3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3363" w:right="1308" w:hanging="1235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41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Pr>
      <w:color w:val="0000FF"/>
      <w:u w:val="single"/>
    </w:rPr>
  </w:style>
  <w:style w:type="paragraph" w:styleId="Corpodetexto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enoPendente">
    <w:name w:val="Unresolved Mention"/>
    <w:basedOn w:val="Fontepargpadro"/>
    <w:uiPriority w:val="99"/>
    <w:semiHidden/>
    <w:unhideWhenUsed/>
    <w:rsid w:val="007C5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cppge@ce.ufpb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.ufpb.br/pp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E3FAF-E028-41EB-AEBA-3D67C21A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 figueiredo</dc:creator>
  <cp:lastModifiedBy>Edinalva Alves</cp:lastModifiedBy>
  <cp:revision>2</cp:revision>
  <dcterms:created xsi:type="dcterms:W3CDTF">2026-08-07T02:26:00Z</dcterms:created>
  <dcterms:modified xsi:type="dcterms:W3CDTF">2026-08-07T02:26:00Z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2026-08-04T00:00:00Z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eyJoZGlkIjoiN2JlMzU3M2Y4ZDcyZThjMDQ2OTA3NmNmNjVkYWYyYzAiLCJ1c2VySWQiOiIxMjU0NjQwODA2NzY3In0=</vt:lpwstr>
  </property>
  <property fmtid="{D5CDD505-2E9C-101B-9397-08002B2CF9AE}" pid="8" name="KSOProductBuildVer">
    <vt:lpwstr>1046-12.1.0.27458</vt:lpwstr>
  </property>
  <property fmtid="{D5CDD505-2E9C-101B-9397-08002B2CF9AE}" pid="9" name="ICV">
    <vt:lpwstr>A3B80EF1991A470081147D23C03AEF40_13</vt:lpwstr>
  </property>
</Properties>
</file>